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FA" w:rsidRPr="00BC5902" w:rsidRDefault="00D20EFA" w:rsidP="00D20EFA">
      <w:pPr>
        <w:shd w:val="clear" w:color="auto" w:fill="FFFFFF"/>
        <w:spacing w:line="248" w:lineRule="atLeast"/>
        <w:jc w:val="both"/>
        <w:rPr>
          <w:rStyle w:val="ncattext"/>
          <w:spacing w:val="-2"/>
        </w:rPr>
      </w:pPr>
      <w:r w:rsidRPr="00BC5902">
        <w:rPr>
          <w:rStyle w:val="ncattext"/>
          <w:spacing w:val="-2"/>
        </w:rPr>
        <w:t>maszol.ro, 2017. júl. 7.</w:t>
      </w:r>
    </w:p>
    <w:p w:rsidR="00D20EFA" w:rsidRPr="00BC5902" w:rsidRDefault="00D20EFA" w:rsidP="00D20EFA">
      <w:pPr>
        <w:shd w:val="clear" w:color="auto" w:fill="FFFFFF"/>
        <w:spacing w:line="248" w:lineRule="atLeast"/>
        <w:jc w:val="both"/>
        <w:rPr>
          <w:rStyle w:val="ncattext"/>
          <w:spacing w:val="-2"/>
        </w:rPr>
      </w:pPr>
      <w:r w:rsidRPr="00BC5902">
        <w:rPr>
          <w:rStyle w:val="ncattext"/>
          <w:spacing w:val="-2"/>
        </w:rPr>
        <w:t>Ekkora összegből gazdálkodott tavaly az RMDSZ</w:t>
      </w:r>
    </w:p>
    <w:p w:rsidR="00D20EFA" w:rsidRPr="00BC5902" w:rsidRDefault="00D20EFA" w:rsidP="00D20EFA">
      <w:pPr>
        <w:shd w:val="clear" w:color="auto" w:fill="FFFFFF"/>
        <w:spacing w:line="248" w:lineRule="atLeast"/>
        <w:jc w:val="both"/>
        <w:rPr>
          <w:rStyle w:val="ncattext"/>
          <w:spacing w:val="-2"/>
        </w:rPr>
      </w:pPr>
      <w:r w:rsidRPr="00BC5902">
        <w:rPr>
          <w:rStyle w:val="ncattext"/>
          <w:spacing w:val="-2"/>
        </w:rPr>
        <w:t>Az RMDSZ 2016-ban összesen 27 603 323 lejből gazdálkodott, amiből 22 877 630 lej a román államtól kapott támogatás, tagdíjakból, adományokból 4 360 246 lej gyűlt, 365 447 lej pedig az egyéb bevételből származó összeg – derül ki a szervezet pénteken közzétett</w:t>
      </w:r>
      <w:hyperlink r:id="rId5" w:tgtFrame="_blank" w:history="1">
        <w:r w:rsidRPr="00BC5902">
          <w:rPr>
            <w:rStyle w:val="ncattext"/>
            <w:spacing w:val="-2"/>
          </w:rPr>
          <w:t> tavalyi pénzügyi jelentéséből</w:t>
        </w:r>
      </w:hyperlink>
      <w:r w:rsidRPr="00BC5902">
        <w:rPr>
          <w:rStyle w:val="ncattext"/>
          <w:spacing w:val="-2"/>
        </w:rPr>
        <w:t>.</w:t>
      </w:r>
    </w:p>
    <w:p w:rsidR="008C2C10" w:rsidRDefault="00D20EFA" w:rsidP="00D20EFA">
      <w:pPr>
        <w:shd w:val="clear" w:color="auto" w:fill="FFFFFF"/>
        <w:spacing w:line="248" w:lineRule="atLeast"/>
        <w:jc w:val="both"/>
        <w:rPr>
          <w:rStyle w:val="ncattext"/>
          <w:spacing w:val="-2"/>
        </w:rPr>
      </w:pPr>
      <w:r w:rsidRPr="00BC5902">
        <w:rPr>
          <w:rStyle w:val="ncattext"/>
          <w:spacing w:val="-2"/>
        </w:rPr>
        <w:t>Az RMDSZ közlése szerint a kisebbségi alapból elköltött összeg 32,43 százaléka közösségszervező programok finanszírozását jelenti. További 49,42 százalék a szövetség működésére előirányzott összeg, beleértve a Szövetségi Elnöki Hivatalt, Ügyvezető Elnökséget, Szövetségi Képviselők Tanácsát, a Communitas Alapítványt, a megyei és területi szervezeteket, Nőszervezetet, Kulturális Autonómia Tanácsot, platformokat. Költségvetésük 1,69 százalékát a Kós Károly Akadémia Alapítvány, 3,32 százalékát a Maszol, 13,12 százalékát pedig az Erdély FM és Erdély TV kapja .</w:t>
      </w:r>
    </w:p>
    <w:p w:rsidR="008C2C10" w:rsidRDefault="008C2C10" w:rsidP="00D20EFA">
      <w:pPr>
        <w:shd w:val="clear" w:color="auto" w:fill="FFFFFF"/>
        <w:spacing w:line="248" w:lineRule="atLeast"/>
        <w:jc w:val="both"/>
        <w:rPr>
          <w:rStyle w:val="ncattext"/>
          <w:spacing w:val="-2"/>
        </w:rPr>
      </w:pPr>
    </w:p>
    <w:p w:rsidR="00D20EFA" w:rsidRPr="00BC5902" w:rsidRDefault="008C2C10" w:rsidP="00D20EFA">
      <w:pPr>
        <w:shd w:val="clear" w:color="auto" w:fill="FFFFFF"/>
        <w:spacing w:line="248" w:lineRule="atLeast"/>
        <w:jc w:val="both"/>
        <w:rPr>
          <w:rStyle w:val="ncattext"/>
          <w:spacing w:val="-2"/>
        </w:rPr>
      </w:pPr>
      <w:r w:rsidRPr="008C2C10">
        <w:t xml:space="preserve"> </w:t>
      </w:r>
      <w:r w:rsidRPr="00BA5088">
        <w:drawing>
          <wp:inline distT="0" distB="0" distL="0" distR="0" wp14:anchorId="3810E2D4" wp14:editId="7ADAB2A2">
            <wp:extent cx="5332074" cy="4272511"/>
            <wp:effectExtent l="0" t="0" r="2540" b="0"/>
            <wp:docPr id="1" name="Picture 1" descr="rmd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ds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891" cy="42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="00D20EFA" w:rsidRPr="00BC5902">
          <w:rPr>
            <w:rStyle w:val="ncattext"/>
            <w:spacing w:val="-2"/>
          </w:rPr>
          <w:br/>
        </w:r>
      </w:hyperlink>
      <w:r w:rsidR="00D20EFA" w:rsidRPr="00BC5902">
        <w:rPr>
          <w:rStyle w:val="ncattext"/>
          <w:spacing w:val="-2"/>
        </w:rPr>
        <w:t xml:space="preserve">    9. Választások                                                                                                    3.186,159</w:t>
      </w:r>
    </w:p>
    <w:p w:rsidR="00D20EFA" w:rsidRPr="00BC5902" w:rsidRDefault="00D20EFA" w:rsidP="00D20EFA">
      <w:pPr>
        <w:shd w:val="clear" w:color="auto" w:fill="FFFFFF"/>
        <w:spacing w:line="248" w:lineRule="atLeast"/>
        <w:jc w:val="both"/>
        <w:rPr>
          <w:rStyle w:val="ncattext"/>
          <w:spacing w:val="-2"/>
        </w:rPr>
      </w:pPr>
      <w:r w:rsidRPr="00BC5902">
        <w:rPr>
          <w:rStyle w:val="ncattext"/>
          <w:spacing w:val="-2"/>
        </w:rPr>
        <w:t>A tavalyi év választási</w:t>
      </w:r>
      <w:bookmarkStart w:id="0" w:name="_GoBack"/>
      <w:bookmarkEnd w:id="0"/>
      <w:r w:rsidRPr="00BC5902">
        <w:rPr>
          <w:rStyle w:val="ncattext"/>
          <w:spacing w:val="-2"/>
        </w:rPr>
        <w:t xml:space="preserve"> év volt, ezért a költségvetés egy részét a kampányköltségek jelentik: az önkormányzati kampányra 1,81 millió lejt, a parlamenti kampányra 1,37 millió lejt költöttek. Ezeket a választási törvény előírásai szerint adományokból, tisztségviselők hozzájárulásából, tagsági díjakból fedezték.</w:t>
      </w:r>
    </w:p>
    <w:p w:rsidR="00D20EFA" w:rsidRPr="00BC5902" w:rsidRDefault="00D20EFA" w:rsidP="00D20EFA">
      <w:pPr>
        <w:shd w:val="clear" w:color="auto" w:fill="FFFFFF"/>
        <w:spacing w:line="248" w:lineRule="atLeast"/>
        <w:jc w:val="both"/>
        <w:rPr>
          <w:rStyle w:val="ncattext"/>
          <w:spacing w:val="-2"/>
        </w:rPr>
      </w:pPr>
      <w:r w:rsidRPr="00BC5902">
        <w:rPr>
          <w:rStyle w:val="ncattext"/>
          <w:spacing w:val="-2"/>
        </w:rPr>
        <w:t xml:space="preserve">„Mint ismeretes, az RMDSZ a Communitas Alapítványon keresztül minden évben nyílt pályázatot hirdet romániai magyar civil szervezetek számára, programok támogatására. Ez az összeg tavaly 4,68 millió lej volt, 1708 nyertes program valósult meg” – számolt be Porcsalmi Bálint ügyvezető </w:t>
      </w:r>
      <w:r w:rsidRPr="00BC5902">
        <w:rPr>
          <w:rStyle w:val="ncattext"/>
          <w:spacing w:val="-2"/>
        </w:rPr>
        <w:lastRenderedPageBreak/>
        <w:t>elnök, aki kiemelte, a pályázat formájában meghirdetett támogatások mellett évről-évre társadalmi programok, rendezvények, konferenciák finanszírozására is előirányoznak egy keretet, ez tavaly 110 programot jelentett, 1 519 483 lej értékben. 2016-ban 21 erdélyi magyar országos civil szervezetet részesítettek normatív, működési támogatásban, összesen 545 428 RON értékben.</w:t>
      </w:r>
    </w:p>
    <w:p w:rsidR="00D20EFA" w:rsidRPr="00BC5902" w:rsidRDefault="00D20EFA" w:rsidP="00D20EFA">
      <w:pPr>
        <w:shd w:val="clear" w:color="auto" w:fill="FFFFFF"/>
        <w:spacing w:line="248" w:lineRule="atLeast"/>
        <w:jc w:val="both"/>
        <w:rPr>
          <w:rStyle w:val="ncattext"/>
          <w:spacing w:val="-2"/>
        </w:rPr>
      </w:pPr>
      <w:r w:rsidRPr="00BC5902">
        <w:rPr>
          <w:rStyle w:val="ncattext"/>
          <w:spacing w:val="-2"/>
        </w:rPr>
        <w:t>„Az Etnikumközi Kapcsolatok Hivatalától származó bevétel fennmaradt, el nem költött részéből a következő év első 3-4 hónap működését és programjait finanszírozzuk, hiszen a támogatások folyósítása március−április hónapban kezdődik, és decemberben zárul” – mondta Porcsalmi.</w:t>
      </w:r>
    </w:p>
    <w:p w:rsidR="006517AD" w:rsidRDefault="006517AD"/>
    <w:sectPr w:rsidR="00651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FA"/>
    <w:rsid w:val="006517AD"/>
    <w:rsid w:val="008C2C10"/>
    <w:rsid w:val="008F238D"/>
    <w:rsid w:val="009B46F7"/>
    <w:rsid w:val="00D2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ncattext">
    <w:name w:val="ncat_text"/>
    <w:basedOn w:val="Fontdeparagrafimplicit"/>
    <w:rsid w:val="00D20EFA"/>
  </w:style>
  <w:style w:type="paragraph" w:styleId="TextnBalon">
    <w:name w:val="Balloon Text"/>
    <w:basedOn w:val="Normal"/>
    <w:link w:val="TextnBalonCaracter"/>
    <w:uiPriority w:val="99"/>
    <w:semiHidden/>
    <w:unhideWhenUsed/>
    <w:rsid w:val="00D20EF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20EFA"/>
    <w:rPr>
      <w:rFonts w:ascii="Tahoma" w:eastAsia="Times New Roman" w:hAnsi="Tahoma" w:cs="Tahoma"/>
      <w:sz w:val="16"/>
      <w:szCs w:val="16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ncattext">
    <w:name w:val="ncat_text"/>
    <w:basedOn w:val="Fontdeparagrafimplicit"/>
    <w:rsid w:val="00D20EFA"/>
  </w:style>
  <w:style w:type="paragraph" w:styleId="TextnBalon">
    <w:name w:val="Balloon Text"/>
    <w:basedOn w:val="Normal"/>
    <w:link w:val="TextnBalonCaracter"/>
    <w:uiPriority w:val="99"/>
    <w:semiHidden/>
    <w:unhideWhenUsed/>
    <w:rsid w:val="00D20EF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20EFA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zol.ro/uploads/files/userfiles/images/belfold/2017/j%C3%BAlius/07/rmdsz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rmdsz.ro/page/20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2019-03-01T14:13:00Z</dcterms:created>
  <dcterms:modified xsi:type="dcterms:W3CDTF">2019-03-01T14:13:00Z</dcterms:modified>
</cp:coreProperties>
</file>